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ЛИЦЕНЗИОННЫЙ ДОГОВОР</w:t>
      </w:r>
    </w:p>
    <w:p>
      <w:pPr>
        <w:jc w:val="center"/>
      </w:pPr>
      <w:r>
        <w:rPr>
          <w:b w:val="0"/>
        </w:rPr>
        <w:t xml:space="preserve">о предоставлении простой (неисключительной) лицензии на использование произведения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«Лицензиар»</w:t>
      </w:r>
      <w:r>
        <w:rPr>
          <w:b w:val="0"/>
        </w:rPr>
        <w:t xml:space="preserve">, с одной стороны, и 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«Лицензиат»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Лицензиар предоставляет Лицензиату право использования произведения «________________________________________» (далее — Объект) в пределах и способами, предусмотренными Договором, а Лицензиат обязуется уплатить Лицензиару вознаграждение (п. 1 ст. 1235 ГК РФ).</w:t>
      </w:r>
    </w:p>
    <w:p>
      <w:pPr>
        <w:ind w:firstLine="567"/>
        <w:jc w:val="both"/>
      </w:pPr>
      <w:r>
        <w:rPr>
          <w:b w:val="0"/>
        </w:rPr>
        <w:t xml:space="preserve">1.2. Описание Объекта: ______________________________________________________________________________.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1.3. Исключительное право на Объект принадлежит Лицензиару. Лицензиар гарантирует, что на дату заключения Договора исключительное право действует, не отчуждено, не заложено, а предоставление права по Договору не нарушает прав третьих лиц.</w:t>
      </w:r>
    </w:p>
    <w:p>
      <w:pPr>
        <w:ind w:firstLine="567"/>
        <w:jc w:val="both"/>
      </w:pPr>
      <w:r>
        <w:rPr>
          <w:b w:val="0"/>
        </w:rPr>
        <w:t xml:space="preserve">1.4. Лицензия является простой (неисключительной): Лицензиар сохраняет право выдавать лицензии другим лицам и самостоятельно использовать Объект (пп. 1 п. 1 ст. 1236 ГК РФ).</w:t>
      </w:r>
    </w:p>
    <w:p>
      <w:pPr>
        <w:spacing w:before="160"/>
        <w:jc w:val="center"/>
      </w:pPr>
      <w:r>
        <w:rPr>
          <w:b/>
        </w:rPr>
        <w:t>2. Пределы использования</w:t>
      </w:r>
    </w:p>
    <w:p>
      <w:pPr>
        <w:ind w:firstLine="567"/>
        <w:jc w:val="both"/>
      </w:pPr>
      <w:r>
        <w:rPr>
          <w:b w:val="0"/>
        </w:rPr>
        <w:t xml:space="preserve">2.1. Лицензиат вправе использовать Объект следующими способами: ________________________________________________________________________________.</w:t>
      </w:r>
    </w:p>
    <w:p>
      <w:pPr>
        <w:ind w:firstLine="567"/>
        <w:jc w:val="both"/>
      </w:pPr>
      <w:r>
        <w:rPr>
          <w:b w:val="0"/>
        </w:rPr>
        <w:t>2.2. Права использования Объекта, прямо не указанные в Договоре, Лицензиату не предоставляются (п. 1 ст. 1235 ГК РФ). Использование Объекта способом или на условиях, не предусмотренных Договором, либо после прекращения Договора является нарушением исключительного права (п. 3 ст. 1237 ГК РФ).</w:t>
      </w:r>
    </w:p>
    <w:p>
      <w:pPr>
        <w:ind w:firstLine="567"/>
        <w:jc w:val="both"/>
      </w:pPr>
      <w:r>
        <w:rPr>
          <w:b w:val="0"/>
        </w:rPr>
        <w:t xml:space="preserve">2.3. Территория использования: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2.4. Срок, на который предоставляется право: 5 лет с даты заключения Договора. Срок не может превышать срок действия исключительного права на Объект; при прекращении исключительного права Договор прекращается (п. 4 ст. 1235 ГК РФ).</w:t>
      </w:r>
    </w:p>
    <w:p>
      <w:pPr>
        <w:ind w:firstLine="567"/>
        <w:jc w:val="both"/>
      </w:pPr>
      <w:r>
        <w:rPr>
          <w:b w:val="0"/>
        </w:rPr>
        <w:t xml:space="preserve">2.5. Лицензиат не вправе предоставлять право использования Объекта другим лицам (заключать сублицензионные договоры).</w:t>
      </w:r>
    </w:p>
    <w:p>
      <w:pPr>
        <w:spacing w:before="160"/>
        <w:jc w:val="center"/>
      </w:pPr>
      <w:r>
        <w:rPr>
          <w:b/>
        </w:rPr>
        <w:t>3. Передача материалов</w:t>
      </w:r>
    </w:p>
    <w:p>
      <w:pPr>
        <w:ind w:firstLine="567"/>
        <w:jc w:val="both"/>
      </w:pPr>
      <w:r>
        <w:rPr>
          <w:b w:val="0"/>
        </w:rPr>
        <w:t xml:space="preserve">3.1. В течение пяти рабочих дней с даты подписания Договора Лицензиар передаёт Лицензиату экземпляр произведения в электронном виде в формате, позволяющем использовать его способами, указанными в п. 2.1 Договора. Передача может быть подтверждена актом или сообщением по электронной почте, указанной в разделе 9 Договора.</w:t>
      </w:r>
    </w:p>
    <w:p>
      <w:pPr>
        <w:spacing w:before="160"/>
        <w:jc w:val="center"/>
      </w:pPr>
      <w:r>
        <w:rPr>
          <w:b/>
        </w:rPr>
        <w:t>4. Вознаграждение и порядок расчётов</w:t>
      </w:r>
    </w:p>
    <w:p>
      <w:pPr>
        <w:ind w:firstLine="567"/>
        <w:jc w:val="both"/>
      </w:pPr>
      <w:r>
        <w:rPr>
          <w:b w:val="0"/>
        </w:rPr>
        <w:t xml:space="preserve">4.1. Вознаграждение Лицензиара за весь срок действия Договора составляет ________ (________________) рублей (паушальный платёж). НДС не облагается.</w:t>
      </w:r>
    </w:p>
    <w:p>
      <w:pPr>
        <w:ind w:firstLine="567"/>
        <w:jc w:val="both"/>
      </w:pPr>
      <w:r>
        <w:rPr>
          <w:b w:val="0"/>
        </w:rPr>
        <w:t xml:space="preserve">4.2. Лицензиат уплачивает вознаграждение в течение 10 рабочих дней с даты подписания Договора.</w:t>
      </w:r>
    </w:p>
    <w:p>
      <w:pPr>
        <w:ind w:firstLine="567"/>
        <w:jc w:val="both"/>
      </w:pPr>
      <w:r>
        <w:rPr>
          <w:b w:val="0"/>
        </w:rPr>
        <w:t xml:space="preserve">4.3. Оплата производится переводом на банковский счёт Лицензиара; обязанность считается исполненной в день зачисления денежных средств на счёт Лицензиара.</w:t>
      </w:r>
    </w:p>
    <w:p>
      <w:pPr>
        <w:ind w:firstLine="567"/>
        <w:jc w:val="both"/>
      </w:pPr>
      <w:r>
        <w:rPr>
          <w:b w:val="0"/>
        </w:rPr>
        <w:t xml:space="preserve">4.4. Каждая из Сторон самостоятельно исполняет свои обязанности по уплате налогов и сборов.</w:t>
      </w:r>
    </w:p>
    <w:p>
      <w:pPr>
        <w:spacing w:before="160"/>
        <w:jc w:val="center"/>
      </w:pPr>
      <w:r>
        <w:rPr>
          <w:b/>
        </w:rPr>
        <w:t>5. Ответственность сторон</w:t>
      </w:r>
    </w:p>
    <w:p>
      <w:pPr>
        <w:ind w:firstLine="567"/>
        <w:jc w:val="both"/>
      </w:pPr>
      <w:r>
        <w:rPr>
          <w:b w:val="0"/>
        </w:rPr>
        <w:t xml:space="preserve">5.1. За просрочку уплаты вознаграждения Лицензиар вправе потребовать от Лицензиата уплаты пени в размере 0,1% от неуплаченной суммы за каждый день просрочки. При существенном нарушении Лицензиатом обязанности уплатить вознаграждение в срок Лицензиар вправе в одностороннем порядке отказаться от Договора и потребовать возмещения убытков (ст. 1237 ГК РФ).</w:t>
      </w:r>
    </w:p>
    <w:p>
      <w:pPr>
        <w:ind w:firstLine="567"/>
        <w:jc w:val="both"/>
      </w:pPr>
      <w:r>
        <w:rPr>
          <w:b w:val="0"/>
        </w:rPr>
        <w:t>5.2. Если третьи лица предъявят Лицензиату требования, связанные с нарушением их прав при использовании Объекта в соответствии с Договором, Лицензиар урегулирует эти требования своими силами и за свой счёт и возместит Лицензиату причинённые убытки.</w:t>
      </w:r>
    </w:p>
    <w:p>
      <w:pPr>
        <w:ind w:firstLine="567"/>
        <w:jc w:val="both"/>
      </w:pPr>
      <w:r>
        <w:rPr>
          <w:b w:val="0"/>
        </w:rPr>
        <w:t xml:space="preserve">5.3. Если Лицензиат нарушает пределы использования Объекта и не устраняет нарушение в течение 30 календарных дней с даты получения требования Лицензиара, Лицензиар вправе отказаться от Договора, письменно уведомив Лицензиата.</w:t>
      </w:r>
    </w:p>
    <w:p>
      <w:pPr>
        <w:ind w:firstLine="567"/>
        <w:jc w:val="both"/>
      </w:pPr>
      <w:r>
        <w:rPr>
          <w:b w:val="0"/>
        </w:rPr>
        <w:t>5.4. Стороны освобождаются от ответственности, если нарушение вызвано обстоятельствами непреодолимой силы (п. 3 ст. 401 ГК РФ).</w:t>
      </w:r>
    </w:p>
    <w:p>
      <w:pPr>
        <w:spacing w:before="160"/>
        <w:jc w:val="center"/>
      </w:pPr>
      <w:r>
        <w:rPr>
          <w:b/>
        </w:rPr>
        <w:t>6. Срок действия договора</w:t>
      </w:r>
    </w:p>
    <w:p>
      <w:pPr>
        <w:ind w:firstLine="567"/>
        <w:jc w:val="both"/>
      </w:pPr>
      <w:r>
        <w:rPr>
          <w:b w:val="0"/>
        </w:rPr>
        <w:t xml:space="preserve">6.1. Договор вступает в силу с момента подписания и действует в течение срока, указанного в п. 2.4 Договора, а в части расчётов — до их полного завершения.</w:t>
      </w:r>
    </w:p>
    <w:p>
      <w:pPr>
        <w:ind w:firstLine="567"/>
        <w:jc w:val="both"/>
      </w:pPr>
      <w:r>
        <w:rPr>
          <w:b w:val="0"/>
        </w:rPr>
        <w:t>6.2. Переход исключительного права на Объект к другому лицу не является основанием для изменения или расторжения Договора (п. 7 ст. 1235 ГК РФ).</w:t>
      </w:r>
    </w:p>
    <w:p>
      <w:pPr>
        <w:spacing w:before="160"/>
        <w:jc w:val="center"/>
      </w:pPr>
      <w:r>
        <w:rPr>
          <w:b/>
        </w:rPr>
        <w:t>7. Конфиденциальность и персональные данные</w:t>
      </w:r>
    </w:p>
    <w:p>
      <w:pPr>
        <w:ind w:firstLine="567"/>
        <w:jc w:val="both"/>
      </w:pPr>
      <w:r>
        <w:rPr>
          <w:b w:val="0"/>
        </w:rPr>
        <w:t xml:space="preserve">7.1. Стороны не раскрывают третьим лицам условия Договора, кроме случаев, предусмотренных законом.</w:t>
      </w:r>
    </w:p>
    <w:p>
      <w:pPr>
        <w:ind w:firstLine="567"/>
        <w:jc w:val="both"/>
      </w:pPr>
      <w:r>
        <w:rPr>
          <w:b w:val="0"/>
        </w:rPr>
        <w:t>7.2. Стороны обрабатывают персональные данные, указанные в Договоре, только в целях его заключения и исполнения в соответствии с Федеральным законом от 27.07.2006 № 152-ФЗ «О персональных данных».</w:t>
      </w:r>
    </w:p>
    <w:p>
      <w:pPr>
        <w:spacing w:before="160"/>
        <w:jc w:val="center"/>
      </w:pPr>
      <w:r>
        <w:rPr>
          <w:b/>
        </w:rPr>
        <w:t>8. Прочие условия</w:t>
      </w:r>
    </w:p>
    <w:p>
      <w:pPr>
        <w:ind w:firstLine="567"/>
        <w:jc w:val="both"/>
      </w:pPr>
      <w:r>
        <w:rPr>
          <w:b w:val="0"/>
        </w:rPr>
        <w:t xml:space="preserve">8.1. Договор заключён в письменной форме; её несоблюдение влечёт недействительность Договора (п. 2 ст. 1235 ГК РФ). Изменения и дополнения действительны, если они оформлены письменно и подписаны Сторонами.</w:t>
      </w:r>
    </w:p>
    <w:p>
      <w:pPr>
        <w:ind w:firstLine="567"/>
        <w:jc w:val="both"/>
      </w:pPr>
      <w:r>
        <w:rPr>
          <w:b w:val="0"/>
        </w:rPr>
        <w:t xml:space="preserve">8.2. Споры Стороны стремятся урегулировать путём переговоров и направления претензий; срок ответа на претензию — 10 календарных дней с даты её получения. Не урегулированные споры разрешаются в суде в соответствии с правилами подсудности, установленными законодательством РФ.</w:t>
      </w:r>
    </w:p>
    <w:p>
      <w:pPr>
        <w:ind w:firstLine="567"/>
        <w:jc w:val="both"/>
      </w:pPr>
      <w:r>
        <w:rPr>
          <w:b w:val="0"/>
        </w:rPr>
        <w:t xml:space="preserve">8.3.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9.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Лицензиар: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Лицензиат: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Лицензиар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Лицензиат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