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ДОГОВОР КУПЛИ-ПРОДАЖИ ЗЕМЕЛЬНОГО УЧАСТКА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«Продавец»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>«Покупатель»</w:t>
      </w:r>
      <w:r>
        <w:rPr>
          <w:b w:val="0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Продавец обязуется передать в собственность Покупателя, а Покупатель — принять и оплатить земельный участок (далее — Участок, или Недвижимость) (ст. 549, 554 ГК РФ, ст. 37 Земельного кодекса РФ).</w:t>
      </w:r>
    </w:p>
    <w:p>
      <w:pPr>
        <w:ind w:firstLine="567"/>
        <w:jc w:val="both"/>
      </w:pPr>
      <w:r>
        <w:rPr>
          <w:b w:val="0"/>
        </w:rPr>
        <w:t xml:space="preserve">1.2. Участок: кадастровый номер _________________________, местоположение (адрес): ____________________________________________________________, площадь ________ кв. м, категория земель: ______________________________, вид разрешённого использования: ________________________________________. Границы Участка установлены в соответствии с требованиями земельного законодательства, сведения о них внесены в ЕГРН.</w:t>
      </w:r>
    </w:p>
    <w:p>
      <w:pPr>
        <w:ind w:firstLine="567"/>
        <w:jc w:val="both"/>
      </w:pPr>
      <w:r>
        <w:rPr>
          <w:b w:val="0"/>
        </w:rPr>
        <w:t xml:space="preserve">1.3. Продавец заверяет, что на Участке нет зданий, сооружений и объектов незавершённого строительства, права на которые зарегистрированы или подлежат государственной регистрации, в том числе принадлежащих третьим лицам (п. 4 ст. 35 Земельного кодекса РФ).</w:t>
      </w:r>
    </w:p>
    <w:p>
      <w:pPr>
        <w:ind w:firstLine="567"/>
        <w:jc w:val="both"/>
      </w:pPr>
      <w:r>
        <w:rPr>
          <w:b w:val="0"/>
        </w:rPr>
        <w:t xml:space="preserve">1.4. Участок принадлежит Продавцу на праве собственности на основании __________________________________________________; право зарегистрировано в Едином государственном реестре недвижимости (далее — ЕГРН), запись о регистрации ________________________________________. Недвижимость принадлежит Продавцу целиком, а не в доле.</w:t>
      </w:r>
    </w:p>
    <w:p>
      <w:pPr>
        <w:ind w:firstLine="567"/>
        <w:jc w:val="both"/>
      </w:pPr>
      <w:r>
        <w:rPr>
          <w:b w:val="0"/>
        </w:rPr>
        <w:t xml:space="preserve">1.5. Продавец гарантирует, что Недвижимость никому другому не продана, не подарена и не обещана, в споре и под арестом (запрещением) не состоит, не заложена, не обременена правами третьих лиц, в том числе арендой, безвозмездным пользованием и сервитутами (ст. 460 ГК РФ).</w:t>
      </w:r>
    </w:p>
    <w:p>
      <w:pPr>
        <w:ind w:firstLine="567"/>
        <w:jc w:val="both"/>
      </w:pPr>
      <w:r>
        <w:rPr>
          <w:b w:val="0"/>
        </w:rPr>
        <w:t xml:space="preserve">1.6. Продавец предоставил Покупателю имеющуюся у него информацию об ограничениях использования Участка (п. 1 ст. 37 Земельного кодекса РФ): Продавцу не известно о расположении Участка в зонах с особыми условиями использования территорий (охранных зонах сетей, водоохранных и иных зонах) и об иных ограничениях его использования, кроме установленных законом для данной категории земель и вида разрешённого использования.</w:t>
      </w:r>
    </w:p>
    <w:p>
      <w:pPr>
        <w:ind w:firstLine="567"/>
        <w:jc w:val="both"/>
      </w:pPr>
      <w:r>
        <w:rPr>
          <w:b w:val="0"/>
        </w:rPr>
        <w:t xml:space="preserve">1.7. Сведения о подключении к сетям и коммуникациям Продавец сообщил Покупателю до подписания Договора; Покупатель с ними ознакомлен.</w:t>
      </w:r>
    </w:p>
    <w:p>
      <w:pPr>
        <w:ind w:firstLine="567"/>
        <w:jc w:val="both"/>
      </w:pPr>
      <w:r>
        <w:rPr>
          <w:b w:val="0"/>
        </w:rPr>
        <w:t xml:space="preserve">1.8. Недвижимость является совместной собственностью Продавца и его супруга(и). Нотариально удостоверенное согласие супруга(и) на продажу Недвижимости получено: __________________________________________________ (п. 3 ст. 35 Семейного кодекса РФ).</w:t>
      </w:r>
    </w:p>
    <w:p>
      <w:pPr>
        <w:ind w:firstLine="567"/>
        <w:jc w:val="both"/>
      </w:pPr>
      <w:r>
        <w:rPr>
          <w:b w:val="0"/>
        </w:rPr>
        <w:t>1.9. Продавец заверяет (ст. 431.2 ГК РФ), что: он дееспособен, не находится под опекой или попечительством, не страдает заболеваниями, которые мешают ему понимать значение своих действий и руководить ими; он не признан банкротом, в отношении него не ведётся дело о банкротстве и он не намерен обращаться с таким заявлением; Недвижимость не приобреталась и не строилась (реконструировалась) с использованием средств материнского (семейного) капитала; сделка не является для него крайне невыгодной и не совершается под влиянием обмана, насилия, угрозы или стечения тяжёлых обстоятельств.</w:t>
      </w:r>
    </w:p>
    <w:p>
      <w:pPr>
        <w:spacing w:before="160"/>
        <w:jc w:val="center"/>
      </w:pPr>
      <w:r>
        <w:rPr>
          <w:b/>
        </w:rPr>
        <w:t>2. Цена и порядок расчётов</w:t>
      </w:r>
    </w:p>
    <w:p>
      <w:pPr>
        <w:ind w:firstLine="567"/>
        <w:jc w:val="both"/>
      </w:pPr>
      <w:r>
        <w:rPr>
          <w:b w:val="0"/>
        </w:rPr>
        <w:t xml:space="preserve">2.1. Цена Участка составляет ________ (________________) рублей. Цена является окончательной и изменению не подлежит (ст. 555 ГК РФ).</w:t>
      </w:r>
    </w:p>
    <w:p>
      <w:pPr>
        <w:ind w:firstLine="567"/>
        <w:jc w:val="both"/>
      </w:pPr>
      <w:r>
        <w:rPr>
          <w:b w:val="0"/>
        </w:rPr>
        <w:t xml:space="preserve">2.2. Цена уплачивается за счёт собственных средств Покупателя полностью до подписания Договора. Подписывая Договор, Продавец подтверждает, что получил эту сумму полностью и претензий по её оплате не имеет; дополнительно Продавец выдаёт Покупателю расписку.</w:t>
      </w:r>
    </w:p>
    <w:p>
      <w:pPr>
        <w:ind w:firstLine="567"/>
        <w:jc w:val="both"/>
      </w:pPr>
      <w:r>
        <w:rPr>
          <w:b w:val="0"/>
        </w:rPr>
        <w:t xml:space="preserve">2.3. Кредитные (заёмные) средства для оплаты Недвижимости не используются.</w:t>
      </w:r>
    </w:p>
    <w:p>
      <w:pPr>
        <w:ind w:firstLine="567"/>
        <w:jc w:val="both"/>
      </w:pPr>
      <w:r>
        <w:rPr>
          <w:b w:val="0"/>
        </w:rPr>
        <w:t xml:space="preserve">2.4. Поскольку цена уплачена полностью до подписания Договора, залог в пользу Продавца не возникает.</w:t>
      </w:r>
    </w:p>
    <w:p>
      <w:pPr>
        <w:ind w:firstLine="567"/>
        <w:jc w:val="both"/>
      </w:pPr>
      <w:r>
        <w:rPr>
          <w:b w:val="0"/>
        </w:rPr>
        <w:t xml:space="preserve">2.5. Государственную пошлину за регистрацию перехода права собственности несёт Покупатель.</w:t>
      </w:r>
    </w:p>
    <w:p>
      <w:pPr>
        <w:spacing w:before="160"/>
        <w:jc w:val="center"/>
      </w:pPr>
      <w:r>
        <w:rPr>
          <w:b/>
        </w:rPr>
        <w:t>3. Права третьих лиц на пользование</w:t>
      </w:r>
    </w:p>
    <w:p>
      <w:pPr>
        <w:ind w:firstLine="567"/>
        <w:jc w:val="both"/>
      </w:pPr>
      <w:r>
        <w:rPr>
          <w:b w:val="0"/>
        </w:rPr>
        <w:t xml:space="preserve">3.1. Участок не передан в аренду, безвозмездное пользование или иное владение и пользование третьим лицам.</w:t>
      </w:r>
    </w:p>
    <w:p>
      <w:pPr>
        <w:ind w:firstLine="567"/>
        <w:jc w:val="both"/>
      </w:pPr>
      <w:r>
        <w:rPr>
          <w:b w:val="0"/>
        </w:rPr>
        <w:t xml:space="preserve">3.2. До передачи Участка Продавец освобождает его от своего имущества, кроме передаваемого по Договору.</w:t>
      </w:r>
    </w:p>
    <w:p>
      <w:pPr>
        <w:spacing w:before="160"/>
        <w:jc w:val="center"/>
      </w:pPr>
      <w:r>
        <w:rPr>
          <w:b/>
        </w:rPr>
        <w:t>4. Передача Недвижимости и переход права собственности</w:t>
      </w:r>
    </w:p>
    <w:p>
      <w:pPr>
        <w:ind w:firstLine="567"/>
        <w:jc w:val="both"/>
      </w:pPr>
      <w:r>
        <w:rPr>
          <w:b w:val="0"/>
        </w:rPr>
        <w:t xml:space="preserve">4.1. Недвижимость передаётся Покупателю по передаточному акту (приложение к Договору) в течение ___ дней после государственной регистрации перехода права собственности к Покупателю (ст. 556 ГК РФ).</w:t>
      </w:r>
    </w:p>
    <w:p>
      <w:pPr>
        <w:ind w:firstLine="567"/>
        <w:jc w:val="both"/>
      </w:pPr>
      <w:r>
        <w:rPr>
          <w:b w:val="0"/>
        </w:rPr>
        <w:t xml:space="preserve">4.2. Вместе с Недвижимостью Продавец передаёт Покупателю имеющиеся у него документы на Недвижимость (межевой и технический планы, документы о подключении к сетям).</w:t>
      </w:r>
    </w:p>
    <w:p>
      <w:pPr>
        <w:ind w:firstLine="567"/>
        <w:jc w:val="both"/>
      </w:pPr>
      <w:r>
        <w:rPr>
          <w:b w:val="0"/>
        </w:rPr>
        <w:t>4.3. Право собственности на Недвижимость переходит к Покупателю с момента государственной регистрации перехода права в ЕГРН (ст. 551, п. 2 ст. 223 ГК РФ). Риск случайной гибели или повреждения Недвижимости переходит к Покупателю с момента её передачи (ст. 459 ГК РФ).</w:t>
      </w:r>
    </w:p>
    <w:p>
      <w:pPr>
        <w:ind w:firstLine="567"/>
        <w:jc w:val="both"/>
      </w:pPr>
      <w:r>
        <w:rPr>
          <w:b w:val="0"/>
        </w:rPr>
        <w:t xml:space="preserve">4.4. Стороны обязуются в течение ___ рабочих дней с даты подписания Договора подать документы на государственную регистрацию перехода права собственности (через МФЦ, в электронном виде). Если одна из Сторон уклоняется от регистрации, другая Сторона вправе требовать её в судебном порядке и возмещения убытков (п. 3 ст. 551 ГК РФ).</w:t>
      </w:r>
    </w:p>
    <w:p>
      <w:pPr>
        <w:ind w:firstLine="567"/>
        <w:jc w:val="both"/>
      </w:pPr>
      <w:r>
        <w:rPr>
          <w:b w:val="0"/>
        </w:rPr>
        <w:t>4.5. Расходы на содержание Недвижимости (коммунальные платежи, взносы в товарищество и иные платежи) до дня её передачи несёт Продавец, со дня передачи — Покупатель.</w:t>
      </w:r>
    </w:p>
    <w:p>
      <w:pPr>
        <w:spacing w:before="160"/>
        <w:jc w:val="center"/>
      </w:pPr>
      <w:r>
        <w:rPr>
          <w:b/>
        </w:rPr>
        <w:t>5. Ответственность сторон</w:t>
      </w:r>
    </w:p>
    <w:p>
      <w:pPr>
        <w:ind w:firstLine="567"/>
        <w:jc w:val="both"/>
      </w:pPr>
      <w:r>
        <w:rPr>
          <w:b w:val="0"/>
        </w:rPr>
        <w:t>5.1. Если Недвижимость будет изъята у Покупателя третьими лицами по основаниям, возникшим до исполнения Договора, Продавец обязан возвратить Покупателю уплаченную цену и возместить причинённые убытки (ст. 461 ГК РФ).</w:t>
      </w:r>
    </w:p>
    <w:p>
      <w:pPr>
        <w:ind w:firstLine="567"/>
        <w:jc w:val="both"/>
      </w:pPr>
      <w:r>
        <w:rPr>
          <w:b w:val="0"/>
        </w:rPr>
        <w:t>5.2. Если Продавец умышленно или по неосторожности сообщил Покупателю заведомо ложную информацию об обременениях Участка и ограничениях его использования, Покупатель вправе требовать уменьшения цены или расторжения Договора и возмещения убытков (п. 3 ст. 37 Земельного кодекса РФ).</w:t>
      </w:r>
    </w:p>
    <w:p>
      <w:pPr>
        <w:ind w:firstLine="567"/>
        <w:jc w:val="both"/>
      </w:pPr>
      <w:r>
        <w:rPr>
          <w:b w:val="0"/>
        </w:rPr>
        <w:t xml:space="preserve">5.3. За просрочку оплаты Покупатель уплачивает Продавцу неустойку в размере 0,1% от неоплаченной суммы за каждый день просрочки. За просрочку передачи Недвижимости Продавец уплачивает Покупателю неустойку в том же размере от цены Договора за каждый день просрочки.</w:t>
      </w:r>
    </w:p>
    <w:p>
      <w:pPr>
        <w:ind w:firstLine="567"/>
        <w:jc w:val="both"/>
      </w:pPr>
      <w:r>
        <w:rPr>
          <w:b w:val="0"/>
        </w:rPr>
        <w:t xml:space="preserve">5.4. Покупатель до подписания Договора осмотрел Недвижимость; Продавец сообщил, что известных ему скрытых недостатков нет. За недостатки, не оговорённые при заключении Договора, Продавец отвечает в соответствии со ст. 475 и 557 ГК РФ.</w:t>
      </w:r>
    </w:p>
    <w:p>
      <w:pPr>
        <w:ind w:firstLine="567"/>
        <w:jc w:val="both"/>
      </w:pPr>
      <w:r>
        <w:rPr>
          <w:b w:val="0"/>
        </w:rPr>
        <w:t>5.5. Сторона, давшая недостоверные заверения, указанные в Договоре, возмещает другой Стороне причинённые этим убытки (ст. 431.2 ГК РФ).</w:t>
      </w:r>
    </w:p>
    <w:p>
      <w:pPr>
        <w:spacing w:before="160"/>
        <w:jc w:val="center"/>
      </w:pPr>
      <w:r>
        <w:rPr>
          <w:b/>
        </w:rPr>
        <w:t>6. Заключительные положения</w:t>
      </w:r>
    </w:p>
    <w:p>
      <w:pPr>
        <w:ind w:firstLine="567"/>
        <w:jc w:val="both"/>
      </w:pPr>
      <w:r>
        <w:rPr>
          <w:b w:val="0"/>
        </w:rPr>
        <w:t xml:space="preserve">6.1. Договор заключён в письменной форме путём составления одного документа, подписанного Сторонами (ст. 550 ГК РФ), и вступает в силу с момента подписания. Государственной регистрации подлежит переход права собственности, а не сам Договор.</w:t>
      </w:r>
    </w:p>
    <w:p>
      <w:pPr>
        <w:ind w:firstLine="567"/>
        <w:jc w:val="both"/>
      </w:pPr>
      <w:r>
        <w:rPr>
          <w:b w:val="0"/>
        </w:rPr>
        <w:t>6.2. Споры разрешаются путём переговоров, а при недостижении согласия — в суде по месту нахождения Недвижимости.</w:t>
      </w:r>
    </w:p>
    <w:p>
      <w:pPr>
        <w:ind w:firstLine="567"/>
        <w:jc w:val="both"/>
      </w:pPr>
      <w:r>
        <w:rPr>
          <w:b w:val="0"/>
        </w:rPr>
        <w:t xml:space="preserve">6.3. Договор составлен в двух экземплярах, имеющих равную силу, по одному для каждой из Сторон; при подаче документов на регистрацию на бумаге представляется необходимое число экземпляров по требованиям органа регистрации прав. Приложение: передаточный акт.</w:t>
      </w:r>
    </w:p>
    <w:p>
      <w:pPr>
        <w:spacing w:before="160"/>
        <w:jc w:val="center"/>
      </w:pPr>
      <w:r>
        <w:rPr>
          <w:b/>
        </w:rPr>
        <w:t>7.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Продавец: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Покупатель: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Продавец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Покупатель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Деньги в сумме ________ (________________) рублей получил(а) полностью. Продавец: _______________ / _______________</w:t>
      </w:r>
    </w:p>
    <w:p>
      <w:r>
        <w:br w:type="page"/>
      </w:r>
    </w:p>
    <w:p>
      <w:pPr>
        <w:jc w:val="center"/>
      </w:pPr>
      <w:r>
        <w:rPr>
          <w:b w:val="0"/>
        </w:rPr>
        <w:t xml:space="preserve">Приложение к договору купли-продажи от «___» ____________ 20___ г.</w:t>
      </w:r>
    </w:p>
    <w:p>
      <w:pPr>
        <w:spacing w:after="120"/>
        <w:jc w:val="center"/>
      </w:pPr>
      <w:r>
        <w:rPr>
          <w:b/>
          <w:sz w:val="28"/>
        </w:rPr>
        <w:t>ПЕРЕДАТОЧНЫЙ АКТ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>«___» ____________ 20___ г.</w:t>
      </w:r>
    </w:p>
    <w:p>
      <w:pPr>
        <w:ind w:firstLine="567"/>
        <w:jc w:val="both"/>
      </w:pPr>
      <w:r>
        <w:rPr>
          <w:b w:val="0"/>
        </w:rPr>
        <w:t xml:space="preserve">1. Продавец ________________________________________ передал, а Покупатель ________________________________________ принял земельный участок с кадастровым номером _________________________ по адресу (местоположение):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2. Переданы документы на Недвижимость.</w:t>
      </w:r>
    </w:p>
    <w:p>
      <w:pPr>
        <w:ind w:firstLine="567"/>
        <w:jc w:val="both"/>
      </w:pPr>
      <w:r>
        <w:rPr>
          <w:b w:val="0"/>
        </w:rPr>
        <w:t xml:space="preserve">3. Покупатель ознакомлен с расположением Участка на местности и его границами.</w:t>
      </w:r>
    </w:p>
    <w:p>
      <w:pPr>
        <w:ind w:firstLine="567"/>
        <w:jc w:val="both"/>
      </w:pPr>
      <w:r>
        <w:rPr>
          <w:b w:val="0"/>
        </w:rPr>
        <w:t xml:space="preserve">4. Покупатель осмотрел Недвижимость; её состояние соответствует условиям Договора; претензий к состоянию Недвижимости Покупатель не имеет.</w:t>
      </w:r>
    </w:p>
    <w:p>
      <w:pPr>
        <w:ind w:firstLine="567"/>
        <w:jc w:val="both"/>
      </w:pPr>
      <w:r>
        <w:rPr>
          <w:b w:val="0"/>
        </w:rPr>
        <w:t>5. Акт составлен в двух экземплярах, по одному для каждой из Сторон, и является неотъемлемой частью Договора.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Передал (Продавец)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Принял (Покупатель)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