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ДОГОВОР ДАРЕНИЯ ИМУЩЕСТВА</w:t>
      </w:r>
    </w:p>
    <w:p>
      <w:pPr>
        <w:jc w:val="center"/>
      </w:pPr>
      <w:r>
        <w:rPr>
          <w:b w:val="0"/>
        </w:rPr>
        <w:t>(движимых вещей)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 xml:space="preserve">«Даритель»</w:t>
      </w:r>
      <w:r>
        <w:rPr>
          <w:b w:val="0"/>
        </w:rPr>
        <w:t xml:space="preserve">, с одной стороны, и 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>«Одаряемый»</w:t>
      </w:r>
      <w:r>
        <w:rPr>
          <w:b w:val="0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>1.1. Даритель безвозмездно передаёт в собственность Одаряемому, а Одаряемый принимает в дар следующее имущество (далее — Имущество):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№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Наименование</w:t>
            </w:r>
          </w:p>
        </w:tc>
        <w:tc>
          <w:tcPr>
            <w:tcW w:type="dxa" w:w="1928"/>
          </w:tcPr>
          <w:p>
            <w:r>
              <w:rPr>
                <w:b/>
              </w:rPr>
              <w:t>Характеристики (модель, серийный номер)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Кол-во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Оценочная стоимость, руб.</w:t>
            </w:r>
          </w:p>
        </w:tc>
      </w:tr>
      <w:tr>
        <w:tc>
          <w:tcPr>
            <w:tcW w:type="dxa" w:w="1928"/>
          </w:tcPr>
          <w:p>
            <w:r>
              <w:t xml:space="preserve">1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2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3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4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5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</w:tbl>
    <w:p>
      <w:pPr>
        <w:ind w:firstLine="567"/>
        <w:jc w:val="both"/>
      </w:pPr>
      <w:r>
        <w:rPr>
          <w:b w:val="0"/>
        </w:rPr>
        <w:t xml:space="preserve">1.2. Общая оценочная стоимость Имущества составляет ________ (________________) рублей. Оценка указана для целей учёта и не означает, что Одаряемый что-либо платит Дарителю.</w:t>
      </w:r>
    </w:p>
    <w:p>
      <w:pPr>
        <w:ind w:firstLine="567"/>
        <w:jc w:val="both"/>
      </w:pPr>
      <w:r>
        <w:rPr>
          <w:b w:val="0"/>
        </w:rPr>
        <w:t xml:space="preserve">1.3. Имущество принадлежит Дарителю на праве собственности. Даритель гарантирует, что Имущество не продано, не заложено, не находится под арестом, права третьих лиц на него не заявлены.</w:t>
      </w:r>
    </w:p>
    <w:p>
      <w:pPr>
        <w:ind w:firstLine="567"/>
        <w:jc w:val="both"/>
      </w:pPr>
      <w:r>
        <w:rPr>
          <w:b w:val="0"/>
        </w:rPr>
        <w:t>1.4. Дарение является безвозмездным: Одаряемый не принимает на себя никаких встречных обязательств перед Дарителем (п. 1 ст. 572 ГК РФ).</w:t>
      </w:r>
    </w:p>
    <w:p>
      <w:pPr>
        <w:ind w:firstLine="567"/>
        <w:jc w:val="both"/>
      </w:pPr>
      <w:r>
        <w:rPr>
          <w:b w:val="0"/>
        </w:rPr>
        <w:t xml:space="preserve">1.5. Даритель подтверждает, что Имущество не является общим имуществом супругов либо согласие супруга(и) на его дарение получено (ст. 35 СК РФ).</w:t>
      </w:r>
    </w:p>
    <w:p>
      <w:pPr>
        <w:spacing w:before="160"/>
        <w:jc w:val="center"/>
      </w:pPr>
      <w:r>
        <w:rPr>
          <w:b/>
        </w:rPr>
        <w:t>2. Передача имущества</w:t>
      </w:r>
    </w:p>
    <w:p>
      <w:pPr>
        <w:ind w:firstLine="567"/>
        <w:jc w:val="both"/>
      </w:pPr>
      <w:r>
        <w:rPr>
          <w:b w:val="0"/>
        </w:rPr>
        <w:t xml:space="preserve">2.1. Имущество передаётся Одаряемому в момент подписания Договора по адресу: __________________________________________________. Подписание Договора Сторонами подтверждает, что Имущество передано Дарителем и принято Одаряемым; отдельный акт приёма-передачи не составляется.</w:t>
      </w:r>
    </w:p>
    <w:p>
      <w:pPr>
        <w:ind w:firstLine="567"/>
        <w:jc w:val="both"/>
      </w:pPr>
      <w:r>
        <w:rPr>
          <w:b w:val="0"/>
        </w:rPr>
        <w:t xml:space="preserve">2.2. Вместе с Имуществом передаются относящиеся к нему документы и принадлежности: отсутствуют.</w:t>
      </w:r>
    </w:p>
    <w:p>
      <w:pPr>
        <w:ind w:firstLine="567"/>
        <w:jc w:val="both"/>
      </w:pPr>
      <w:r>
        <w:rPr>
          <w:b w:val="0"/>
        </w:rPr>
        <w:t>2.3. Право собственности на Имущество и риск его случайной гибели или повреждения переходят к Одаряемому с момента передачи (п. 1 ст. 223 ГК РФ).</w:t>
      </w:r>
    </w:p>
    <w:p>
      <w:pPr>
        <w:spacing w:before="160"/>
        <w:jc w:val="center"/>
      </w:pPr>
      <w:r>
        <w:rPr>
          <w:b/>
        </w:rPr>
        <w:t>3. Права и обязанности сторон</w:t>
      </w:r>
    </w:p>
    <w:p>
      <w:pPr>
        <w:ind w:firstLine="567"/>
        <w:jc w:val="both"/>
      </w:pPr>
      <w:r>
        <w:rPr>
          <w:b w:val="0"/>
        </w:rPr>
        <w:t xml:space="preserve">3.1. Даритель сообщил Одаряемому об известных ему недостатках Имущества: известных Дарителю недостатков нет. Одаряемый осмотрел Имущество и принимает его в том состоянии, в каком оно находится на момент передачи.</w:t>
      </w:r>
    </w:p>
    <w:p>
      <w:pPr>
        <w:ind w:firstLine="567"/>
        <w:jc w:val="both"/>
      </w:pPr>
      <w:r>
        <w:rPr>
          <w:b w:val="0"/>
        </w:rPr>
        <w:t xml:space="preserve">3.2. Одаряемый вправе в любое время до передачи ему Имущества отказаться от дара (ст. 573 ГК РФ).</w:t>
      </w:r>
    </w:p>
    <w:p>
      <w:pPr>
        <w:ind w:firstLine="567"/>
        <w:jc w:val="both"/>
      </w:pPr>
      <w:r>
        <w:rPr>
          <w:b w:val="0"/>
        </w:rPr>
        <w:t xml:space="preserve">3.3. Даритель вправе отменить дарение в случаях, предусмотренных ст. 578 ГК РФ.</w:t>
      </w:r>
    </w:p>
    <w:p>
      <w:pPr>
        <w:ind w:firstLine="567"/>
        <w:jc w:val="both"/>
      </w:pPr>
      <w:r>
        <w:rPr>
          <w:b w:val="0"/>
        </w:rPr>
        <w:t>3.4. Доходы, полученные гражданином в порядке дарения от физического лица, не облагаются налогом на доходы физических лиц, за исключением дарения недвижимого имущества, транспортных средств, акций, долей и паёв (п. 18.1 ст. 217 НК РФ); такое имущество настоящим Договором не передаётся.</w:t>
      </w:r>
    </w:p>
    <w:p>
      <w:pPr>
        <w:spacing w:before="160"/>
        <w:jc w:val="center"/>
      </w:pPr>
      <w:r>
        <w:rPr>
          <w:b/>
        </w:rPr>
        <w:t>4. Заключительные положения</w:t>
      </w:r>
    </w:p>
    <w:p>
      <w:pPr>
        <w:ind w:firstLine="567"/>
        <w:jc w:val="both"/>
      </w:pPr>
      <w:r>
        <w:rPr>
          <w:b w:val="0"/>
        </w:rPr>
        <w:t>4.1. Договор вступает в силу с момента его подписания Сторонами.</w:t>
      </w:r>
    </w:p>
    <w:p>
      <w:pPr>
        <w:ind w:firstLine="567"/>
        <w:jc w:val="both"/>
      </w:pPr>
      <w:r>
        <w:rPr>
          <w:b w:val="0"/>
        </w:rPr>
        <w:t>4.2. Споры разрешаются путём переговоров, а при недостижении согласия — в суде в порядке, установленном законодательством РФ.</w:t>
      </w:r>
    </w:p>
    <w:p>
      <w:pPr>
        <w:ind w:firstLine="567"/>
        <w:jc w:val="both"/>
      </w:pPr>
      <w:r>
        <w:rPr>
          <w:b w:val="0"/>
        </w:rPr>
        <w:t>4.3. Договор составлен в двух экземплярах, имеющих равную силу, по одному для каждой из Сторон.</w:t>
      </w:r>
    </w:p>
    <w:p>
      <w:pPr>
        <w:spacing w:before="160"/>
        <w:jc w:val="center"/>
      </w:pPr>
      <w:r>
        <w:rPr>
          <w:b/>
        </w:rPr>
        <w:t>5.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Даритель:</w:t>
      </w:r>
      <w:r>
        <w:rPr>
          <w:b w:val="0"/>
        </w:rPr>
        <w:t xml:space="preserve"> 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Одаряемый:</w:t>
      </w:r>
      <w:r>
        <w:rPr>
          <w:b w:val="0"/>
        </w:rPr>
        <w:t xml:space="preserve"> 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Даритель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Одаряемый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